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B69F" w14:textId="77777777" w:rsidR="009215AF" w:rsidRPr="009215AF" w:rsidRDefault="00434515" w:rsidP="009215AF">
      <w:pPr>
        <w:pStyle w:val="Bodycopy"/>
        <w:rPr>
          <w:rStyle w:val="SubtleEmphasis"/>
          <w:i w:val="0"/>
          <w:iCs w:val="0"/>
          <w:highlight w:val="yellow"/>
        </w:rPr>
      </w:pPr>
      <w:r>
        <w:rPr>
          <w:noProof/>
        </w:rPr>
        <mc:AlternateContent>
          <mc:Choice Requires="wps">
            <w:drawing>
              <wp:anchor distT="0" distB="0" distL="114300" distR="114300" simplePos="0" relativeHeight="251661312" behindDoc="0" locked="0" layoutInCell="1" allowOverlap="1" wp14:anchorId="76A86057" wp14:editId="3484EA09">
                <wp:simplePos x="0" y="0"/>
                <wp:positionH relativeFrom="column">
                  <wp:posOffset>-100330</wp:posOffset>
                </wp:positionH>
                <wp:positionV relativeFrom="page">
                  <wp:posOffset>823595</wp:posOffset>
                </wp:positionV>
                <wp:extent cx="4281805" cy="669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1805" cy="669925"/>
                        </a:xfrm>
                        <a:prstGeom prst="rect">
                          <a:avLst/>
                        </a:prstGeom>
                        <a:noFill/>
                        <a:ln w="6350">
                          <a:noFill/>
                        </a:ln>
                      </wps:spPr>
                      <wps:txbx>
                        <w:txbxContent>
                          <w:p w14:paraId="305AD893" w14:textId="7F5613FB" w:rsidR="009215AF" w:rsidRPr="00BB3EEB" w:rsidRDefault="00CE1F29" w:rsidP="00BB3EEB">
                            <w:pPr>
                              <w:pStyle w:val="Heading1"/>
                            </w:pPr>
                            <w:r>
                              <w:t>Governance Statement</w:t>
                            </w:r>
                          </w:p>
                          <w:p w14:paraId="28335B31" w14:textId="24496FDC" w:rsidR="009215AF" w:rsidRPr="004F4463" w:rsidRDefault="009215AF" w:rsidP="00D153D4">
                            <w:pPr>
                              <w:pStyle w:val="Heading1a-policysubtitle"/>
                              <w:rPr>
                                <w:color w:val="FFD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6A86057" id="_x0000_t202" coordsize="21600,21600" o:spt="202" path="m,l,21600r21600,l21600,xe">
                <v:stroke joinstyle="miter"/>
                <v:path gradientshapeok="t" o:connecttype="rect"/>
              </v:shapetype>
              <v:shape id="Text Box 2" o:spid="_x0000_s1026" type="#_x0000_t202" style="position:absolute;margin-left:-7.9pt;margin-top:64.85pt;width:337.15pt;height:5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lfIwIAAEUEAAAOAAAAZHJzL2Uyb0RvYy54bWysU02P2jAQvVfqf7B8LwkUKESEFd0VVSW0&#10;uxK72rNxbBLV8bi2IaG/vmMnfGjbU9WLM86M5+O9N4u7tlbkKKyrQOd0OEgpEZpDUel9Tl9f1p9m&#10;lDjPdMEUaJHTk3D0bvnxw6IxmRhBCaoQlmAS7bLG5LT03mRJ4ngpauYGYIRGpwRbM49Xu08KyxrM&#10;XqtklKbTpAFbGAtcOId/HzonXcb8Ugrun6R0whOVU+zNx9PGcxfOZLlg2d4yU1a8b4P9Qxc1qzQW&#10;vaR6YJ6Rg63+SFVX3IID6Qcc6gSkrLiIM+A0w/TdNNuSGRFnQXCcucDk/l9a/njcmmdLfPsVWiQw&#10;DuHMBvgPh9gkjXFZHxMwdZnD6DBoK20dvjgCwYeI7emCp2g94fhzPJoNZ+mEEo6+6XQ+H00C4Mn1&#10;tbHOfxNQk2Dk1CJfsQN23DjfhZ5DQjEN60qpyJnSpMGknydpfHDxYHKl+8a7XkPXvt21+CyYOyhO&#10;OLCFTgvO8HWFxTfM+WdmkXwcBQXtn/CQCrAI9BYlJdhff/sf4pET9FLSoJhy6n4emBWUqO8a2ZoP&#10;x+OgvngZT76M8GJvPbtbjz7U94B6HeLqGB7NEO/V2ZQW6jfU/SpURRfTHGvn1J/Ne99JHPeGi9Uq&#10;BqHeDPMbvTX8zHOA9qV9Y9b0+Htk7hHOsmPZOxq62I6I1cGDrCJHV1R73FGrkeV+r8Iy3N5j1HX7&#10;l78BAAD//wMAUEsDBBQABgAIAAAAIQAfJECT4gAAAAsBAAAPAAAAZHJzL2Rvd25yZXYueG1sTI9P&#10;S8NAFMTvgt9heYK3dtPI1phmU0qgCKKH1l68bbKvSej+idltG/30Pk96HGaY+U2xnqxhFxxD752E&#10;xTwBhq7xunethMP7dpYBC1E5rYx3KOELA6zL25tC5dpf3Q4v+9gyKnEhVxK6GIec89B0aFWY+wEd&#10;eUc/WhVJji3Xo7pSuTU8TZIlt6p3tNCpAasOm9P+bCW8VNs3tatTm32b6vn1uBk+Dx9Cyvu7abMC&#10;FnGKf2H4xSd0KImp9menAzMSZgtB6JGM9OkRGCWWIhPAagnpg0iBlwX//6H8AQAA//8DAFBLAQIt&#10;ABQABgAIAAAAIQC2gziS/gAAAOEBAAATAAAAAAAAAAAAAAAAAAAAAABbQ29udGVudF9UeXBlc10u&#10;eG1sUEsBAi0AFAAGAAgAAAAhADj9If/WAAAAlAEAAAsAAAAAAAAAAAAAAAAALwEAAF9yZWxzLy5y&#10;ZWxzUEsBAi0AFAAGAAgAAAAhABJhqV8jAgAARQQAAA4AAAAAAAAAAAAAAAAALgIAAGRycy9lMm9E&#10;b2MueG1sUEsBAi0AFAAGAAgAAAAhAB8kQJPiAAAACwEAAA8AAAAAAAAAAAAAAAAAfQQAAGRycy9k&#10;b3ducmV2LnhtbFBLBQYAAAAABAAEAPMAAACMBQAAAAA=&#10;" filled="f" stroked="f" strokeweight=".5pt">
                <v:textbox>
                  <w:txbxContent>
                    <w:p w14:paraId="305AD893" w14:textId="7F5613FB" w:rsidR="009215AF" w:rsidRPr="00BB3EEB" w:rsidRDefault="00CE1F29" w:rsidP="00BB3EEB">
                      <w:pPr>
                        <w:pStyle w:val="Heading1"/>
                      </w:pPr>
                      <w:r>
                        <w:t>Governance Statement</w:t>
                      </w:r>
                    </w:p>
                    <w:p w14:paraId="28335B31" w14:textId="24496FDC" w:rsidR="009215AF" w:rsidRPr="004F4463" w:rsidRDefault="009215AF" w:rsidP="00D153D4">
                      <w:pPr>
                        <w:pStyle w:val="Heading1a-policysubtitle"/>
                        <w:rPr>
                          <w:color w:val="FFDF00"/>
                        </w:rPr>
                      </w:pPr>
                    </w:p>
                  </w:txbxContent>
                </v:textbox>
                <w10:wrap anchory="page"/>
              </v:shape>
            </w:pict>
          </mc:Fallback>
        </mc:AlternateContent>
      </w:r>
      <w:r w:rsidR="00DA3324">
        <w:rPr>
          <w:noProof/>
          <w:color w:val="404040" w:themeColor="text1" w:themeTint="BF"/>
        </w:rPr>
        <w:drawing>
          <wp:anchor distT="0" distB="0" distL="114300" distR="114300" simplePos="0" relativeHeight="251665408" behindDoc="1" locked="1" layoutInCell="1" allowOverlap="1" wp14:anchorId="6A131BA1" wp14:editId="7A17F0D0">
            <wp:simplePos x="0" y="0"/>
            <wp:positionH relativeFrom="column">
              <wp:posOffset>-972185</wp:posOffset>
            </wp:positionH>
            <wp:positionV relativeFrom="page">
              <wp:posOffset>-7620</wp:posOffset>
            </wp:positionV>
            <wp:extent cx="7599045" cy="1609090"/>
            <wp:effectExtent l="0" t="0" r="0" b="381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7AD7A0AA" w14:textId="77777777" w:rsidR="009215AF" w:rsidRDefault="009215AF" w:rsidP="0097154A">
      <w:pPr>
        <w:pStyle w:val="Bodycopy"/>
        <w:rPr>
          <w:rStyle w:val="SubtleEmphasis"/>
          <w:highlight w:val="yellow"/>
        </w:rPr>
      </w:pPr>
    </w:p>
    <w:p w14:paraId="3D3B8EB9" w14:textId="77777777" w:rsidR="009215AF" w:rsidRDefault="009215AF" w:rsidP="0097154A">
      <w:pPr>
        <w:pStyle w:val="Bodycopy"/>
        <w:rPr>
          <w:rStyle w:val="SubtleEmphasis"/>
          <w:highlight w:val="yellow"/>
        </w:rPr>
      </w:pPr>
    </w:p>
    <w:p w14:paraId="30DF1784" w14:textId="77777777" w:rsidR="009215AF" w:rsidRPr="00A11A48" w:rsidRDefault="009215AF" w:rsidP="0097154A">
      <w:pPr>
        <w:pStyle w:val="Bodycopy"/>
        <w:rPr>
          <w:rStyle w:val="SubtleEmphasis"/>
          <w:i w:val="0"/>
          <w:iCs w:val="0"/>
          <w:highlight w:val="yellow"/>
        </w:rPr>
      </w:pPr>
    </w:p>
    <w:p w14:paraId="4DE27D43" w14:textId="77777777" w:rsidR="00CE1F29" w:rsidRPr="000D0786" w:rsidRDefault="00CE1F29" w:rsidP="00CE1F29">
      <w:pPr>
        <w:pStyle w:val="Heading2"/>
      </w:pPr>
      <w:r>
        <w:t>MACS Governance Statement</w:t>
      </w:r>
    </w:p>
    <w:p w14:paraId="04EC5E91" w14:textId="5B9CC0EB" w:rsidR="00CE1F29" w:rsidRDefault="00513657" w:rsidP="00CE1F29">
      <w:pPr>
        <w:pStyle w:val="Bodycopy"/>
      </w:pPr>
      <w:r>
        <w:t xml:space="preserve">Simonds </w:t>
      </w:r>
      <w:r w:rsidR="009C13B8">
        <w:t>C</w:t>
      </w:r>
      <w:r>
        <w:t>atholic College</w:t>
      </w:r>
      <w:r w:rsidR="00CE1F29" w:rsidRPr="000D0786">
        <w:t xml:space="preserve"> is a school which operates with the consent of the Catholic Archbishop of Melbourne and is operated and governed by Melbourne Archdiocese Catholic Schools Ltd (MACS). </w:t>
      </w:r>
    </w:p>
    <w:p w14:paraId="7AF49160" w14:textId="5862CDA1" w:rsidR="00CE1F29" w:rsidRDefault="00CE1F29" w:rsidP="00CE1F29">
      <w:pPr>
        <w:pStyle w:val="Bodycopy"/>
      </w:pPr>
      <w:r w:rsidRPr="000D0786">
        <w:t xml:space="preserve">MACS governs and operates Catholic schools in the Archdiocese to continue the mission of Catholic education to proclaim the Good News and equip our young people with the knowledge, skills, and hope to live meaningful lives and enrich the world around them. </w:t>
      </w:r>
    </w:p>
    <w:p w14:paraId="137A12A1" w14:textId="77777777" w:rsidR="00CE1F29" w:rsidRDefault="00CE1F29" w:rsidP="00CE1F29">
      <w:pPr>
        <w:pStyle w:val="Bodycopy"/>
      </w:pPr>
      <w:r w:rsidRPr="000D0786">
        <w:t xml:space="preserve">Because the good work of educating the young is a co-responsible task led by every member of the Catholic school community, School Advisory Councils have been established to provide a crucial point of connection between the wider school community and school leaders. This governance model was designed to ease the administrative burden on our schools and parishes, allow parish priests to focus on the mission of education in the parish, enable greater collaboration between schools and ensure greater consistency in school policies and procedures. </w:t>
      </w:r>
    </w:p>
    <w:p w14:paraId="4D295C9D" w14:textId="0E98FB47" w:rsidR="00CE1F29" w:rsidRPr="000D0786" w:rsidRDefault="00CE1F29" w:rsidP="00CE1F29">
      <w:pPr>
        <w:pStyle w:val="Bodycopy"/>
        <w:rPr>
          <w:sz w:val="16"/>
        </w:rPr>
      </w:pPr>
      <w:r w:rsidRPr="000D0786">
        <w:t xml:space="preserve">More information </w:t>
      </w:r>
      <w:r>
        <w:t>about</w:t>
      </w:r>
      <w:r w:rsidRPr="000D0786">
        <w:t xml:space="preserve"> MACS is available at </w:t>
      </w:r>
      <w:hyperlink r:id="rId13" w:history="1">
        <w:r w:rsidRPr="009D15A8">
          <w:rPr>
            <w:rStyle w:val="Hyperlink"/>
          </w:rPr>
          <w:t>www.macs.vic.edu.au</w:t>
        </w:r>
      </w:hyperlink>
      <w:r w:rsidRPr="000D0786">
        <w:t>.</w:t>
      </w:r>
    </w:p>
    <w:p w14:paraId="1E768682" w14:textId="77777777" w:rsidR="00CE1F29" w:rsidRDefault="00CE1F29" w:rsidP="00CE1F29">
      <w:pPr>
        <w:pStyle w:val="Bodycopy"/>
      </w:pPr>
    </w:p>
    <w:p w14:paraId="13665E88" w14:textId="72E829C5" w:rsidR="004622EB" w:rsidRPr="004622EB" w:rsidRDefault="004622EB" w:rsidP="00CE1F29">
      <w:pPr>
        <w:pStyle w:val="Bodycopy"/>
        <w:rPr>
          <w:rFonts w:eastAsia="MS Mincho" w:cs="Arial"/>
          <w:b/>
          <w:color w:val="595959"/>
          <w:sz w:val="16"/>
          <w:szCs w:val="16"/>
          <w:lang w:val="en-US"/>
        </w:rPr>
      </w:pPr>
    </w:p>
    <w:p w14:paraId="51804FCC" w14:textId="77777777" w:rsidR="004622EB" w:rsidRPr="004622EB" w:rsidRDefault="004622EB" w:rsidP="004622EB">
      <w:pPr>
        <w:pStyle w:val="Bodycopy"/>
        <w:rPr>
          <w:rFonts w:eastAsia="MS Gothic"/>
          <w:color w:val="00A8D6"/>
          <w:kern w:val="2"/>
          <w:sz w:val="32"/>
          <w:szCs w:val="32"/>
        </w:rPr>
      </w:pPr>
    </w:p>
    <w:p w14:paraId="4282211F" w14:textId="77777777" w:rsidR="004622EB" w:rsidRPr="004622EB" w:rsidRDefault="004622EB" w:rsidP="004622EB">
      <w:pPr>
        <w:pStyle w:val="Heading2"/>
        <w:rPr>
          <w:rFonts w:eastAsia="MS Gothic"/>
        </w:rPr>
      </w:pPr>
      <w:r w:rsidRPr="004622EB">
        <w:rPr>
          <w:rFonts w:eastAsia="MS Gothic"/>
        </w:rPr>
        <w:t>Policy information</w:t>
      </w: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405"/>
        <w:gridCol w:w="6384"/>
      </w:tblGrid>
      <w:tr w:rsidR="004622EB" w:rsidRPr="004622EB" w14:paraId="10D3C43B" w14:textId="77777777" w:rsidTr="004425F7">
        <w:trPr>
          <w:trHeight w:val="147"/>
        </w:trPr>
        <w:tc>
          <w:tcPr>
            <w:tcW w:w="2405" w:type="dxa"/>
            <w:tcMar>
              <w:top w:w="28" w:type="dxa"/>
            </w:tcMar>
            <w:vAlign w:val="center"/>
          </w:tcPr>
          <w:p w14:paraId="153D7E34"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Responsible director </w:t>
            </w:r>
          </w:p>
        </w:tc>
        <w:tc>
          <w:tcPr>
            <w:tcW w:w="6384" w:type="dxa"/>
            <w:tcMar>
              <w:top w:w="28" w:type="dxa"/>
            </w:tcMar>
            <w:vAlign w:val="center"/>
          </w:tcPr>
          <w:p w14:paraId="731F3F7E" w14:textId="3A864D09"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Director, Governance and Strategy</w:t>
            </w:r>
          </w:p>
        </w:tc>
      </w:tr>
      <w:tr w:rsidR="004622EB" w:rsidRPr="004622EB" w14:paraId="7B8CAC58" w14:textId="77777777" w:rsidTr="004425F7">
        <w:trPr>
          <w:trHeight w:val="147"/>
        </w:trPr>
        <w:tc>
          <w:tcPr>
            <w:tcW w:w="2405" w:type="dxa"/>
            <w:tcMar>
              <w:top w:w="28" w:type="dxa"/>
            </w:tcMar>
            <w:vAlign w:val="center"/>
          </w:tcPr>
          <w:p w14:paraId="271BBDDD"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Policy owner</w:t>
            </w:r>
          </w:p>
        </w:tc>
        <w:tc>
          <w:tcPr>
            <w:tcW w:w="6384" w:type="dxa"/>
            <w:tcMar>
              <w:top w:w="28" w:type="dxa"/>
            </w:tcMar>
            <w:vAlign w:val="center"/>
          </w:tcPr>
          <w:p w14:paraId="6E4F8420" w14:textId="0ACAA711"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Director, Governance and Strategy</w:t>
            </w:r>
          </w:p>
        </w:tc>
      </w:tr>
      <w:tr w:rsidR="004622EB" w:rsidRPr="004622EB" w14:paraId="564E6FC8" w14:textId="77777777" w:rsidTr="004425F7">
        <w:trPr>
          <w:trHeight w:val="147"/>
        </w:trPr>
        <w:tc>
          <w:tcPr>
            <w:tcW w:w="2405" w:type="dxa"/>
            <w:tcMar>
              <w:top w:w="28" w:type="dxa"/>
            </w:tcMar>
            <w:vAlign w:val="center"/>
          </w:tcPr>
          <w:p w14:paraId="5EBC9B63"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Approving authority</w:t>
            </w:r>
          </w:p>
        </w:tc>
        <w:tc>
          <w:tcPr>
            <w:tcW w:w="6384" w:type="dxa"/>
            <w:tcMar>
              <w:top w:w="28" w:type="dxa"/>
            </w:tcMar>
            <w:vAlign w:val="center"/>
          </w:tcPr>
          <w:p w14:paraId="04A202B4" w14:textId="419061B3"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MACS Board</w:t>
            </w:r>
          </w:p>
        </w:tc>
      </w:tr>
      <w:tr w:rsidR="004622EB" w:rsidRPr="004622EB" w14:paraId="7F85F610" w14:textId="77777777" w:rsidTr="004425F7">
        <w:trPr>
          <w:trHeight w:val="147"/>
        </w:trPr>
        <w:tc>
          <w:tcPr>
            <w:tcW w:w="2405" w:type="dxa"/>
            <w:tcMar>
              <w:top w:w="28" w:type="dxa"/>
            </w:tcMar>
            <w:vAlign w:val="center"/>
          </w:tcPr>
          <w:p w14:paraId="1A2334EF"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Assigned board committee</w:t>
            </w:r>
          </w:p>
        </w:tc>
        <w:tc>
          <w:tcPr>
            <w:tcW w:w="6384" w:type="dxa"/>
            <w:tcMar>
              <w:top w:w="28" w:type="dxa"/>
            </w:tcMar>
            <w:vAlign w:val="center"/>
          </w:tcPr>
          <w:p w14:paraId="53B2702B" w14:textId="5B00D988"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r w:rsidR="004622EB" w:rsidRPr="004622EB" w14:paraId="5D10860C" w14:textId="77777777" w:rsidTr="004425F7">
        <w:trPr>
          <w:trHeight w:val="147"/>
        </w:trPr>
        <w:tc>
          <w:tcPr>
            <w:tcW w:w="2405" w:type="dxa"/>
            <w:tcMar>
              <w:top w:w="28" w:type="dxa"/>
            </w:tcMar>
            <w:vAlign w:val="center"/>
          </w:tcPr>
          <w:p w14:paraId="513DB8DA"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Approval date</w:t>
            </w:r>
          </w:p>
        </w:tc>
        <w:tc>
          <w:tcPr>
            <w:tcW w:w="6384" w:type="dxa"/>
            <w:tcMar>
              <w:top w:w="28" w:type="dxa"/>
            </w:tcMar>
            <w:vAlign w:val="center"/>
          </w:tcPr>
          <w:p w14:paraId="47E9528B" w14:textId="7353740D"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25 March 2022</w:t>
            </w:r>
          </w:p>
        </w:tc>
      </w:tr>
      <w:tr w:rsidR="004622EB" w:rsidRPr="004622EB" w14:paraId="17F21A64" w14:textId="77777777" w:rsidTr="004425F7">
        <w:trPr>
          <w:trHeight w:val="147"/>
        </w:trPr>
        <w:tc>
          <w:tcPr>
            <w:tcW w:w="2405" w:type="dxa"/>
            <w:tcMar>
              <w:top w:w="28" w:type="dxa"/>
            </w:tcMar>
            <w:vAlign w:val="center"/>
          </w:tcPr>
          <w:p w14:paraId="5DF3553F"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Risk Rating</w:t>
            </w:r>
          </w:p>
        </w:tc>
        <w:tc>
          <w:tcPr>
            <w:tcW w:w="6384" w:type="dxa"/>
            <w:tcMar>
              <w:top w:w="28" w:type="dxa"/>
            </w:tcMar>
            <w:vAlign w:val="center"/>
          </w:tcPr>
          <w:p w14:paraId="5B1A3863" w14:textId="04B92A2A"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Extreme</w:t>
            </w:r>
          </w:p>
        </w:tc>
      </w:tr>
      <w:tr w:rsidR="004622EB" w:rsidRPr="004622EB" w14:paraId="2CB804E9" w14:textId="77777777" w:rsidTr="004425F7">
        <w:trPr>
          <w:trHeight w:val="132"/>
        </w:trPr>
        <w:tc>
          <w:tcPr>
            <w:tcW w:w="2405" w:type="dxa"/>
            <w:tcMar>
              <w:top w:w="28" w:type="dxa"/>
            </w:tcMar>
            <w:vAlign w:val="center"/>
          </w:tcPr>
          <w:p w14:paraId="3DEB1B6F"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Date of next review</w:t>
            </w:r>
          </w:p>
        </w:tc>
        <w:tc>
          <w:tcPr>
            <w:tcW w:w="6384" w:type="dxa"/>
            <w:tcMar>
              <w:top w:w="28" w:type="dxa"/>
            </w:tcMar>
            <w:vAlign w:val="center"/>
          </w:tcPr>
          <w:p w14:paraId="7F88587F" w14:textId="4E9330EC"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r w:rsidR="004425F7" w:rsidRPr="004622EB" w14:paraId="3CA99BAB" w14:textId="77777777" w:rsidTr="004425F7">
        <w:trPr>
          <w:trHeight w:val="132"/>
        </w:trPr>
        <w:tc>
          <w:tcPr>
            <w:tcW w:w="2405" w:type="dxa"/>
            <w:tcMar>
              <w:top w:w="28" w:type="dxa"/>
            </w:tcMar>
            <w:vAlign w:val="center"/>
          </w:tcPr>
          <w:p w14:paraId="0211D214" w14:textId="1429AFAF" w:rsidR="004425F7" w:rsidRPr="004622EB" w:rsidRDefault="004425F7"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Publication</w:t>
            </w:r>
          </w:p>
        </w:tc>
        <w:tc>
          <w:tcPr>
            <w:tcW w:w="6384" w:type="dxa"/>
            <w:tcMar>
              <w:top w:w="28" w:type="dxa"/>
            </w:tcMar>
            <w:vAlign w:val="center"/>
          </w:tcPr>
          <w:p w14:paraId="00B50C68" w14:textId="1E6428D6" w:rsidR="004425F7"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CEVN, school website</w:t>
            </w:r>
          </w:p>
        </w:tc>
      </w:tr>
    </w:tbl>
    <w:p w14:paraId="2AA13364" w14:textId="77777777" w:rsidR="004622EB" w:rsidRPr="004622EB" w:rsidRDefault="004622EB" w:rsidP="00021A9C">
      <w:pPr>
        <w:pStyle w:val="Bodycopy"/>
        <w:spacing w:before="0" w:after="0"/>
        <w:rPr>
          <w:lang w:val="en-US"/>
        </w:rPr>
      </w:pP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405"/>
        <w:gridCol w:w="6384"/>
      </w:tblGrid>
      <w:tr w:rsidR="004622EB" w:rsidRPr="004622EB" w14:paraId="1AED51AC" w14:textId="77777777" w:rsidTr="004622EB">
        <w:trPr>
          <w:trHeight w:val="147"/>
        </w:trPr>
        <w:tc>
          <w:tcPr>
            <w:tcW w:w="8789" w:type="dxa"/>
            <w:gridSpan w:val="2"/>
            <w:shd w:val="clear" w:color="auto" w:fill="F2F2F2"/>
            <w:tcMar>
              <w:top w:w="28" w:type="dxa"/>
            </w:tcMar>
            <w:vAlign w:val="center"/>
          </w:tcPr>
          <w:p w14:paraId="053D4784"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4622EB">
              <w:rPr>
                <w:rFonts w:ascii="Arial" w:hAnsi="Arial" w:cs="Arial"/>
                <w:b/>
                <w:bCs/>
                <w:color w:val="595959"/>
                <w:kern w:val="2"/>
                <w:sz w:val="16"/>
                <w:szCs w:val="16"/>
                <w:lang w:val="en-GB"/>
              </w:rPr>
              <w:t xml:space="preserve">POLICY DATABASE INFORMATION </w:t>
            </w:r>
          </w:p>
        </w:tc>
      </w:tr>
      <w:tr w:rsidR="004622EB" w:rsidRPr="004622EB" w14:paraId="5F368A29" w14:textId="77777777" w:rsidTr="002400A6">
        <w:trPr>
          <w:trHeight w:val="147"/>
        </w:trPr>
        <w:tc>
          <w:tcPr>
            <w:tcW w:w="2405" w:type="dxa"/>
            <w:tcMar>
              <w:top w:w="28" w:type="dxa"/>
            </w:tcMar>
            <w:vAlign w:val="center"/>
          </w:tcPr>
          <w:p w14:paraId="1D62E83D" w14:textId="2EEAC7B1"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Assigned </w:t>
            </w:r>
            <w:r w:rsidR="004425F7">
              <w:rPr>
                <w:rFonts w:ascii="Arial" w:hAnsi="Arial" w:cs="Arial"/>
                <w:b/>
                <w:bCs/>
                <w:color w:val="595959"/>
                <w:kern w:val="2"/>
                <w:sz w:val="16"/>
                <w:szCs w:val="16"/>
                <w:lang w:val="en-GB"/>
              </w:rPr>
              <w:t>f</w:t>
            </w:r>
            <w:r w:rsidRPr="004622EB">
              <w:rPr>
                <w:rFonts w:ascii="Arial" w:hAnsi="Arial" w:cs="Arial"/>
                <w:b/>
                <w:bCs/>
                <w:color w:val="595959"/>
                <w:kern w:val="2"/>
                <w:sz w:val="16"/>
                <w:szCs w:val="16"/>
                <w:lang w:val="en-GB"/>
              </w:rPr>
              <w:t>ramework</w:t>
            </w:r>
          </w:p>
        </w:tc>
        <w:tc>
          <w:tcPr>
            <w:tcW w:w="6384" w:type="dxa"/>
            <w:tcMar>
              <w:top w:w="28" w:type="dxa"/>
            </w:tcMar>
            <w:vAlign w:val="center"/>
          </w:tcPr>
          <w:p w14:paraId="76741AD6" w14:textId="26BC2C42"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Governance</w:t>
            </w:r>
          </w:p>
        </w:tc>
      </w:tr>
      <w:tr w:rsidR="004622EB" w:rsidRPr="004622EB" w14:paraId="5013B3F0" w14:textId="77777777" w:rsidTr="002400A6">
        <w:trPr>
          <w:trHeight w:val="147"/>
        </w:trPr>
        <w:tc>
          <w:tcPr>
            <w:tcW w:w="2405" w:type="dxa"/>
            <w:tcMar>
              <w:top w:w="28" w:type="dxa"/>
            </w:tcMar>
            <w:vAlign w:val="center"/>
          </w:tcPr>
          <w:p w14:paraId="4A5F4200" w14:textId="79F61E6E" w:rsidR="004622EB" w:rsidRPr="004622EB" w:rsidRDefault="004425F7"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Supporting documents</w:t>
            </w:r>
          </w:p>
        </w:tc>
        <w:tc>
          <w:tcPr>
            <w:tcW w:w="6384" w:type="dxa"/>
            <w:tcMar>
              <w:top w:w="28" w:type="dxa"/>
            </w:tcMar>
            <w:vAlign w:val="center"/>
          </w:tcPr>
          <w:p w14:paraId="4373E48C" w14:textId="1BFA9B53"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r w:rsidR="004622EB" w:rsidRPr="004622EB" w14:paraId="209B5D83" w14:textId="77777777" w:rsidTr="002400A6">
        <w:trPr>
          <w:trHeight w:val="147"/>
        </w:trPr>
        <w:tc>
          <w:tcPr>
            <w:tcW w:w="2405" w:type="dxa"/>
            <w:tcMar>
              <w:top w:w="28" w:type="dxa"/>
            </w:tcMar>
            <w:vAlign w:val="center"/>
          </w:tcPr>
          <w:p w14:paraId="1EEAD94D"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Superseded documents</w:t>
            </w:r>
          </w:p>
        </w:tc>
        <w:tc>
          <w:tcPr>
            <w:tcW w:w="6384" w:type="dxa"/>
            <w:tcMar>
              <w:top w:w="28" w:type="dxa"/>
            </w:tcMar>
            <w:vAlign w:val="center"/>
          </w:tcPr>
          <w:p w14:paraId="329F3404" w14:textId="5B9E461B"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r w:rsidR="004622EB" w:rsidRPr="004622EB" w14:paraId="5DF788E5" w14:textId="77777777" w:rsidTr="002400A6">
        <w:trPr>
          <w:trHeight w:val="147"/>
        </w:trPr>
        <w:tc>
          <w:tcPr>
            <w:tcW w:w="2405" w:type="dxa"/>
            <w:tcMar>
              <w:top w:w="28" w:type="dxa"/>
            </w:tcMar>
            <w:vAlign w:val="center"/>
          </w:tcPr>
          <w:p w14:paraId="035F3F30"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New policy</w:t>
            </w:r>
          </w:p>
        </w:tc>
        <w:tc>
          <w:tcPr>
            <w:tcW w:w="6384" w:type="dxa"/>
            <w:tcMar>
              <w:top w:w="28" w:type="dxa"/>
            </w:tcMar>
            <w:vAlign w:val="center"/>
          </w:tcPr>
          <w:p w14:paraId="7807CAAF" w14:textId="602DE45A"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New</w:t>
            </w:r>
          </w:p>
        </w:tc>
      </w:tr>
    </w:tbl>
    <w:p w14:paraId="1F977ED7" w14:textId="11849367" w:rsidR="005E4657" w:rsidRDefault="005E4657" w:rsidP="000642D3">
      <w:pPr>
        <w:rPr>
          <w:rFonts w:ascii="Calibri" w:eastAsia="MS Mincho" w:hAnsi="Calibri" w:cs="Times New Roman"/>
          <w:color w:val="595959"/>
          <w:sz w:val="21"/>
          <w:szCs w:val="22"/>
        </w:rPr>
      </w:pPr>
    </w:p>
    <w:sectPr w:rsidR="005E4657" w:rsidSect="00A4457D">
      <w:headerReference w:type="even" r:id="rId14"/>
      <w:headerReference w:type="default" r:id="rId15"/>
      <w:footerReference w:type="even" r:id="rId16"/>
      <w:footerReference w:type="default" r:id="rId17"/>
      <w:headerReference w:type="first" r:id="rId18"/>
      <w:footerReference w:type="first" r:id="rId19"/>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4A07C" w14:textId="77777777" w:rsidR="00967927" w:rsidRDefault="00967927" w:rsidP="004E5BB0">
      <w:r>
        <w:separator/>
      </w:r>
    </w:p>
  </w:endnote>
  <w:endnote w:type="continuationSeparator" w:id="0">
    <w:p w14:paraId="4C0E439E" w14:textId="77777777" w:rsidR="00967927" w:rsidRDefault="00967927"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IN-Light">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C5394" w14:textId="77777777" w:rsidR="00767E01" w:rsidRDefault="00767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D9B53" w14:textId="17396FD9" w:rsidR="004E5BB0" w:rsidRPr="005E4657" w:rsidRDefault="005E4657" w:rsidP="005E4657">
    <w:pPr>
      <w:pStyle w:val="FooterText"/>
      <w:tabs>
        <w:tab w:val="right" w:pos="8789"/>
      </w:tabs>
      <w:rPr>
        <w:rFonts w:ascii="Arial" w:hAnsi="Arial" w:cs="Arial"/>
        <w:color w:val="595959" w:themeColor="text1" w:themeTint="A6"/>
      </w:rPr>
    </w:pPr>
    <w:r w:rsidRPr="005E4657">
      <w:rPr>
        <w:rFonts w:ascii="Arial" w:hAnsi="Arial" w:cs="Arial"/>
        <w:b/>
        <w:noProof/>
        <w:color w:val="595959" w:themeColor="text1" w:themeTint="A6"/>
        <w:lang w:val="en-AU" w:eastAsia="en-AU"/>
      </w:rPr>
      <mc:AlternateContent>
        <mc:Choice Requires="wps">
          <w:drawing>
            <wp:anchor distT="0" distB="0" distL="114300" distR="114300" simplePos="0" relativeHeight="251659264" behindDoc="0" locked="0" layoutInCell="1" allowOverlap="1" wp14:anchorId="6F4651CE" wp14:editId="77BD3302">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margin">
                <wp14:pctWidth>0</wp14:pctWidth>
              </wp14:sizeRelH>
            </wp:anchor>
          </w:drawing>
        </mc:Choice>
        <mc:Fallback>
          <w:pict>
            <v:line w14:anchorId="0CBE595D"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EIvQEAAHoDAAAOAAAAZHJzL2Uyb0RvYy54bWysU01PGzEQvVfiP1i+k01SJVSrbDgQ0UtL&#10;kQo/YPDHriV/yWOyyb9n7A2Bwg01B2c843l+b/x2c31wlu1VQhN8xxezOWfKiyCN7zv++HB7+YMz&#10;zOAl2OBVx48K+fX24ttmjK1ahiFYqRIjEI/tGDs+5BzbpkExKAc4C1F5KuqQHGTapr6RCUZCd7ZZ&#10;zufrZgxJxhSEQqTsbirybcXXWon8R2tUmdmOE7dc11TXp7I22w20fYI4GHGiAV9g4cB4uvQMtYMM&#10;7DmZT1DOiBQw6DwTwTVBayNU1UBqFvMPav4OEFXVQsPBeB4T/j9Ycbe/8feJxjBGbDHep6LioJMr&#10;/8SPHeqwjudhqUNmgpKr9WJ5tV5xJl5rzVtjTJh/quBYCTpujS86oIX9L8x0GR19PVLSPtwaa+tb&#10;WM/Gjn9fXBVkIEdoC5lCF2XH0fecge3JaiKniojBGlm6Cw4e8cYmtgd6bTKJDOMD0eXMAmYqkIb6&#10;q4322f0Ocjq7KunJC5Qmx3xIE90JujL/58oiYwc4TB21VICow/pCSVUTnlS/zbhET0Ee6+ibsqMH&#10;rm0nMxYHvd9T/P6T2b4AAAD//wMAUEsDBBQABgAIAAAAIQAMeiot4QAAAA0BAAAPAAAAZHJzL2Rv&#10;d25yZXYueG1sTI9BT8MwDIXvSPyHyEjctnTVNLqu6TRgiBvSxoTgljWmLSRO1WRr+fcYCQkuluxn&#10;P7+vWI/OijP2ofWkYDZNQCBV3rRUKzg8P0wyECFqMtp6QgVfGGBdXl4UOjd+oB2e97EWbEIh1wqa&#10;GLtcylA16HSY+g6JtXffOx257Wtpej2wubMyTZKFdLol/tDoDu8arD73J6fg0bS39mnYucXb5iWZ&#10;zz62rzhulbq+Gu9XXDYrEBHH+HcBPwycH0oOdvQnMkFYBUveUzBJb1IQLGfZnHGOvxNZFvI/RfkN&#10;AAD//wMAUEsBAi0AFAAGAAgAAAAhALaDOJL+AAAA4QEAABMAAAAAAAAAAAAAAAAAAAAAAFtDb250&#10;ZW50X1R5cGVzXS54bWxQSwECLQAUAAYACAAAACEAOP0h/9YAAACUAQAACwAAAAAAAAAAAAAAAAAv&#10;AQAAX3JlbHMvLnJlbHNQSwECLQAUAAYACAAAACEArZ8BCL0BAAB6AwAADgAAAAAAAAAAAAAAAAAu&#10;AgAAZHJzL2Uyb0RvYy54bWxQSwECLQAUAAYACAAAACEADHoqLeEAAAANAQAADwAAAAAAAAAAAAAA&#10;AAAXBAAAZHJzL2Rvd25yZXYueG1sUEsFBgAAAAAEAAQA8wAAACUFAAAAAA==&#10;" strokecolor="#7f7f7f" strokeweight=".25pt"/>
          </w:pict>
        </mc:Fallback>
      </mc:AlternateContent>
    </w:r>
    <w:r w:rsidR="009D15A8">
      <w:rPr>
        <w:rFonts w:ascii="Arial" w:hAnsi="Arial" w:cs="Arial"/>
        <w:b/>
        <w:color w:val="595959" w:themeColor="text1" w:themeTint="A6"/>
      </w:rPr>
      <w:t xml:space="preserve">D22/19776 Governance Statement for MACS schools – 2022 </w:t>
    </w:r>
    <w:r w:rsidRPr="005E4657">
      <w:rPr>
        <w:rFonts w:ascii="Arial" w:hAnsi="Arial" w:cs="Arial"/>
        <w:color w:val="595959" w:themeColor="text1" w:themeTint="A6"/>
      </w:rPr>
      <w:tab/>
      <w:t xml:space="preserve">Page </w:t>
    </w:r>
    <w:r w:rsidRPr="005E4657">
      <w:rPr>
        <w:rStyle w:val="PageNumber"/>
        <w:rFonts w:ascii="Arial" w:hAnsi="Arial" w:cs="Arial"/>
        <w:color w:val="595959" w:themeColor="text1" w:themeTint="A6"/>
        <w:spacing w:val="0"/>
        <w:lang w:val="en-US"/>
      </w:rPr>
      <w:fldChar w:fldCharType="begin"/>
    </w:r>
    <w:r w:rsidRPr="005E4657">
      <w:rPr>
        <w:rStyle w:val="PageNumber"/>
        <w:rFonts w:ascii="Arial" w:hAnsi="Arial" w:cs="Arial"/>
        <w:color w:val="595959" w:themeColor="text1" w:themeTint="A6"/>
        <w:spacing w:val="0"/>
        <w:lang w:val="en-US"/>
      </w:rPr>
      <w:instrText xml:space="preserve"> PAGE </w:instrText>
    </w:r>
    <w:r w:rsidRPr="005E4657">
      <w:rPr>
        <w:rStyle w:val="PageNumber"/>
        <w:rFonts w:ascii="Arial" w:hAnsi="Arial" w:cs="Arial"/>
        <w:color w:val="595959" w:themeColor="text1" w:themeTint="A6"/>
        <w:spacing w:val="0"/>
        <w:lang w:val="en-US"/>
      </w:rPr>
      <w:fldChar w:fldCharType="separate"/>
    </w:r>
    <w:r>
      <w:rPr>
        <w:rStyle w:val="PageNumber"/>
        <w:rFonts w:ascii="Arial" w:hAnsi="Arial" w:cs="Arial"/>
        <w:color w:val="595959" w:themeColor="text1" w:themeTint="A6"/>
        <w:lang w:val="en-US"/>
      </w:rPr>
      <w:t>3</w:t>
    </w:r>
    <w:r w:rsidRPr="005E4657">
      <w:rPr>
        <w:rStyle w:val="PageNumber"/>
        <w:rFonts w:ascii="Arial" w:hAnsi="Arial" w:cs="Arial"/>
        <w:color w:val="595959" w:themeColor="text1" w:themeTint="A6"/>
        <w:spacing w:val="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F88D6" w14:textId="77777777" w:rsidR="00767E01" w:rsidRDefault="00767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18AE6" w14:textId="77777777" w:rsidR="00967927" w:rsidRDefault="00967927" w:rsidP="004E5BB0">
      <w:r>
        <w:separator/>
      </w:r>
    </w:p>
  </w:footnote>
  <w:footnote w:type="continuationSeparator" w:id="0">
    <w:p w14:paraId="731DBB3F" w14:textId="77777777" w:rsidR="00967927" w:rsidRDefault="00967927" w:rsidP="004E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C218D" w14:textId="77777777" w:rsidR="00767E01" w:rsidRDefault="00767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FF85A" w14:textId="77777777" w:rsidR="00767E01" w:rsidRDefault="00767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65CA" w14:textId="77777777" w:rsidR="00767E01" w:rsidRDefault="00767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843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E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22D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4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FE3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846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98D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27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B06EC"/>
    <w:multiLevelType w:val="hybridMultilevel"/>
    <w:tmpl w:val="6B52B226"/>
    <w:lvl w:ilvl="0" w:tplc="EEDC259A">
      <w:start w:val="1"/>
      <w:numFmt w:val="decimal"/>
      <w:pStyle w:val="Numberedliststylelevel1"/>
      <w:lvlText w:val="%1."/>
      <w:lvlJc w:val="left"/>
      <w:pPr>
        <w:ind w:left="360" w:hanging="360"/>
      </w:pPr>
    </w:lvl>
    <w:lvl w:ilvl="1" w:tplc="83F6D9D0">
      <w:start w:val="1"/>
      <w:numFmt w:val="decimal"/>
      <w:pStyle w:val="Numberedliststylelevel2"/>
      <w:lvlText w:val="1.%2"/>
      <w:lvlJc w:val="left"/>
      <w:pPr>
        <w:ind w:left="1080" w:hanging="360"/>
      </w:pPr>
      <w:rPr>
        <w:rFonts w:hint="default"/>
      </w:rPr>
    </w:lvl>
    <w:lvl w:ilvl="2" w:tplc="70C25660">
      <w:start w:val="1"/>
      <w:numFmt w:val="decimal"/>
      <w:pStyle w:val="Numberedliststylelevel3"/>
      <w:lvlText w:val="1.1.%3"/>
      <w:lvlJc w:val="right"/>
      <w:pPr>
        <w:ind w:left="1598" w:hanging="180"/>
      </w:pPr>
      <w:rPr>
        <w:rFonts w:hint="default"/>
      </w:rPr>
    </w:lvl>
    <w:lvl w:ilvl="3" w:tplc="FBD81D86">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A64868"/>
    <w:multiLevelType w:val="hybridMultilevel"/>
    <w:tmpl w:val="30B61EB0"/>
    <w:lvl w:ilvl="0" w:tplc="10722928">
      <w:start w:val="1"/>
      <w:numFmt w:val="bullet"/>
      <w:pStyle w:val="Simpleliststylelevel1"/>
      <w:lvlText w:val=""/>
      <w:lvlJc w:val="left"/>
      <w:pPr>
        <w:ind w:left="360" w:hanging="360"/>
      </w:pPr>
      <w:rPr>
        <w:rFonts w:ascii="Symbol" w:hAnsi="Symbol" w:hint="default"/>
      </w:rPr>
    </w:lvl>
    <w:lvl w:ilvl="1" w:tplc="A01AB7F6">
      <w:start w:val="1"/>
      <w:numFmt w:val="bullet"/>
      <w:pStyle w:val="Simpleliststylelevel2"/>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10B17"/>
    <w:multiLevelType w:val="hybridMultilevel"/>
    <w:tmpl w:val="4C46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263F1"/>
    <w:multiLevelType w:val="hybridMultilevel"/>
    <w:tmpl w:val="C5DACB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082EE8"/>
    <w:multiLevelType w:val="hybridMultilevel"/>
    <w:tmpl w:val="8C925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FD4E64"/>
    <w:multiLevelType w:val="hybridMultilevel"/>
    <w:tmpl w:val="30D60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6A6B05"/>
    <w:multiLevelType w:val="hybridMultilevel"/>
    <w:tmpl w:val="74FA142A"/>
    <w:lvl w:ilvl="0" w:tplc="42D2D8D2">
      <w:start w:val="1"/>
      <w:numFmt w:val="bullet"/>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D2474"/>
    <w:multiLevelType w:val="hybridMultilevel"/>
    <w:tmpl w:val="524A7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8331CA"/>
    <w:multiLevelType w:val="multilevel"/>
    <w:tmpl w:val="A60497B0"/>
    <w:styleLink w:val="Style2"/>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15:restartNumberingAfterBreak="0">
    <w:nsid w:val="752B4FCC"/>
    <w:multiLevelType w:val="hybridMultilevel"/>
    <w:tmpl w:val="F99ECB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3F1210"/>
    <w:multiLevelType w:val="hybridMultilevel"/>
    <w:tmpl w:val="A5B0C87E"/>
    <w:lvl w:ilvl="0" w:tplc="2F58B9A0">
      <w:start w:val="1"/>
      <w:numFmt w:val="lowerLetter"/>
      <w:lvlText w:val="(%1)"/>
      <w:lvlJc w:val="left"/>
      <w:pPr>
        <w:ind w:left="292" w:hanging="291"/>
      </w:pPr>
      <w:rPr>
        <w:rFonts w:ascii="Arial" w:eastAsia="Calibri" w:hAnsi="Arial" w:cs="Arial" w:hint="default"/>
        <w:spacing w:val="-1"/>
        <w:w w:val="100"/>
        <w:sz w:val="20"/>
        <w:szCs w:val="20"/>
        <w:lang w:val="en-AU" w:eastAsia="en-US" w:bidi="ar-SA"/>
      </w:rPr>
    </w:lvl>
    <w:lvl w:ilvl="1" w:tplc="88EC6C6A">
      <w:start w:val="1"/>
      <w:numFmt w:val="lowerRoman"/>
      <w:lvlText w:val="(%2)"/>
      <w:lvlJc w:val="left"/>
      <w:pPr>
        <w:ind w:left="993" w:hanging="567"/>
      </w:pPr>
      <w:rPr>
        <w:rFonts w:asciiTheme="minorHAnsi" w:eastAsia="Times New Roman" w:hAnsiTheme="minorHAnsi" w:cstheme="minorHAnsi" w:hint="default"/>
        <w:spacing w:val="-5"/>
        <w:w w:val="99"/>
        <w:sz w:val="21"/>
        <w:szCs w:val="21"/>
        <w:lang w:val="en-AU" w:eastAsia="en-US" w:bidi="ar-SA"/>
      </w:rPr>
    </w:lvl>
    <w:lvl w:ilvl="2" w:tplc="28A2345C">
      <w:numFmt w:val="bullet"/>
      <w:lvlText w:val="•"/>
      <w:lvlJc w:val="left"/>
      <w:pPr>
        <w:ind w:left="997" w:hanging="567"/>
      </w:pPr>
      <w:rPr>
        <w:rFonts w:hint="default"/>
        <w:lang w:val="en-AU" w:eastAsia="en-US" w:bidi="ar-SA"/>
      </w:rPr>
    </w:lvl>
    <w:lvl w:ilvl="3" w:tplc="12B8765A">
      <w:numFmt w:val="bullet"/>
      <w:lvlText w:val="•"/>
      <w:lvlJc w:val="left"/>
      <w:pPr>
        <w:ind w:left="2170" w:hanging="567"/>
      </w:pPr>
      <w:rPr>
        <w:rFonts w:hint="default"/>
        <w:lang w:val="en-AU" w:eastAsia="en-US" w:bidi="ar-SA"/>
      </w:rPr>
    </w:lvl>
    <w:lvl w:ilvl="4" w:tplc="D9F2D5C2">
      <w:numFmt w:val="bullet"/>
      <w:lvlText w:val="•"/>
      <w:lvlJc w:val="left"/>
      <w:pPr>
        <w:ind w:left="3344" w:hanging="567"/>
      </w:pPr>
      <w:rPr>
        <w:rFonts w:hint="default"/>
        <w:lang w:val="en-AU" w:eastAsia="en-US" w:bidi="ar-SA"/>
      </w:rPr>
    </w:lvl>
    <w:lvl w:ilvl="5" w:tplc="2CF41C3C">
      <w:numFmt w:val="bullet"/>
      <w:lvlText w:val="•"/>
      <w:lvlJc w:val="left"/>
      <w:pPr>
        <w:ind w:left="4518" w:hanging="567"/>
      </w:pPr>
      <w:rPr>
        <w:rFonts w:hint="default"/>
        <w:lang w:val="en-AU" w:eastAsia="en-US" w:bidi="ar-SA"/>
      </w:rPr>
    </w:lvl>
    <w:lvl w:ilvl="6" w:tplc="873A4E5C">
      <w:numFmt w:val="bullet"/>
      <w:lvlText w:val="•"/>
      <w:lvlJc w:val="left"/>
      <w:pPr>
        <w:ind w:left="5692" w:hanging="567"/>
      </w:pPr>
      <w:rPr>
        <w:rFonts w:hint="default"/>
        <w:lang w:val="en-AU" w:eastAsia="en-US" w:bidi="ar-SA"/>
      </w:rPr>
    </w:lvl>
    <w:lvl w:ilvl="7" w:tplc="B5B0B376">
      <w:numFmt w:val="bullet"/>
      <w:lvlText w:val="•"/>
      <w:lvlJc w:val="left"/>
      <w:pPr>
        <w:ind w:left="6866" w:hanging="567"/>
      </w:pPr>
      <w:rPr>
        <w:rFonts w:hint="default"/>
        <w:lang w:val="en-AU" w:eastAsia="en-US" w:bidi="ar-SA"/>
      </w:rPr>
    </w:lvl>
    <w:lvl w:ilvl="8" w:tplc="560456A2">
      <w:numFmt w:val="bullet"/>
      <w:lvlText w:val="•"/>
      <w:lvlJc w:val="left"/>
      <w:pPr>
        <w:ind w:left="8040" w:hanging="567"/>
      </w:pPr>
      <w:rPr>
        <w:rFonts w:hint="default"/>
        <w:lang w:val="en-AU" w:eastAsia="en-US" w:bidi="ar-SA"/>
      </w:rPr>
    </w:lvl>
  </w:abstractNum>
  <w:abstractNum w:abstractNumId="24"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014CAE"/>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91728803">
    <w:abstractNumId w:val="14"/>
  </w:num>
  <w:num w:numId="2" w16cid:durableId="1108696880">
    <w:abstractNumId w:val="11"/>
  </w:num>
  <w:num w:numId="3" w16cid:durableId="860633448">
    <w:abstractNumId w:val="24"/>
  </w:num>
  <w:num w:numId="4" w16cid:durableId="1104494100">
    <w:abstractNumId w:val="9"/>
  </w:num>
  <w:num w:numId="5" w16cid:durableId="659505716">
    <w:abstractNumId w:val="0"/>
  </w:num>
  <w:num w:numId="6" w16cid:durableId="1488939728">
    <w:abstractNumId w:val="1"/>
  </w:num>
  <w:num w:numId="7" w16cid:durableId="381908352">
    <w:abstractNumId w:val="2"/>
  </w:num>
  <w:num w:numId="8" w16cid:durableId="267204872">
    <w:abstractNumId w:val="3"/>
  </w:num>
  <w:num w:numId="9" w16cid:durableId="819423982">
    <w:abstractNumId w:val="8"/>
  </w:num>
  <w:num w:numId="10" w16cid:durableId="210658949">
    <w:abstractNumId w:val="4"/>
  </w:num>
  <w:num w:numId="11" w16cid:durableId="2081242888">
    <w:abstractNumId w:val="5"/>
  </w:num>
  <w:num w:numId="12" w16cid:durableId="198861237">
    <w:abstractNumId w:val="6"/>
  </w:num>
  <w:num w:numId="13" w16cid:durableId="108555177">
    <w:abstractNumId w:val="7"/>
  </w:num>
  <w:num w:numId="14" w16cid:durableId="2004046477">
    <w:abstractNumId w:val="16"/>
  </w:num>
  <w:num w:numId="15" w16cid:durableId="740062669">
    <w:abstractNumId w:val="25"/>
  </w:num>
  <w:num w:numId="16" w16cid:durableId="1197036887">
    <w:abstractNumId w:val="21"/>
  </w:num>
  <w:num w:numId="17" w16cid:durableId="1967157115">
    <w:abstractNumId w:val="13"/>
  </w:num>
  <w:num w:numId="18" w16cid:durableId="940994084">
    <w:abstractNumId w:val="15"/>
  </w:num>
  <w:num w:numId="19" w16cid:durableId="628441505">
    <w:abstractNumId w:val="10"/>
  </w:num>
  <w:num w:numId="20" w16cid:durableId="106393867">
    <w:abstractNumId w:val="12"/>
  </w:num>
  <w:num w:numId="21" w16cid:durableId="2001541413">
    <w:abstractNumId w:val="20"/>
  </w:num>
  <w:num w:numId="22" w16cid:durableId="1436558465">
    <w:abstractNumId w:val="18"/>
  </w:num>
  <w:num w:numId="23" w16cid:durableId="1213813283">
    <w:abstractNumId w:val="19"/>
  </w:num>
  <w:num w:numId="24" w16cid:durableId="1278440899">
    <w:abstractNumId w:val="17"/>
  </w:num>
  <w:num w:numId="25" w16cid:durableId="343215901">
    <w:abstractNumId w:val="22"/>
  </w:num>
  <w:num w:numId="26" w16cid:durableId="20180779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21A9C"/>
    <w:rsid w:val="00042BA5"/>
    <w:rsid w:val="000642D3"/>
    <w:rsid w:val="000D59D5"/>
    <w:rsid w:val="000F29B5"/>
    <w:rsid w:val="0020128A"/>
    <w:rsid w:val="002400A6"/>
    <w:rsid w:val="00260CA2"/>
    <w:rsid w:val="003009FC"/>
    <w:rsid w:val="00361953"/>
    <w:rsid w:val="004119B8"/>
    <w:rsid w:val="00434515"/>
    <w:rsid w:val="004425F7"/>
    <w:rsid w:val="00460ABC"/>
    <w:rsid w:val="004622EB"/>
    <w:rsid w:val="004640F1"/>
    <w:rsid w:val="004C2292"/>
    <w:rsid w:val="004E5BB0"/>
    <w:rsid w:val="004F4463"/>
    <w:rsid w:val="00513657"/>
    <w:rsid w:val="005A3EC6"/>
    <w:rsid w:val="005A4A6A"/>
    <w:rsid w:val="005A6696"/>
    <w:rsid w:val="005E4657"/>
    <w:rsid w:val="006B1EF2"/>
    <w:rsid w:val="006F6318"/>
    <w:rsid w:val="00767E01"/>
    <w:rsid w:val="007C7B93"/>
    <w:rsid w:val="00821AD6"/>
    <w:rsid w:val="00840629"/>
    <w:rsid w:val="008B7D35"/>
    <w:rsid w:val="008F1088"/>
    <w:rsid w:val="008F4282"/>
    <w:rsid w:val="00906CBB"/>
    <w:rsid w:val="009215AF"/>
    <w:rsid w:val="00967927"/>
    <w:rsid w:val="0097154A"/>
    <w:rsid w:val="009C13B8"/>
    <w:rsid w:val="009D15A8"/>
    <w:rsid w:val="00A11A48"/>
    <w:rsid w:val="00A4457D"/>
    <w:rsid w:val="00B227B0"/>
    <w:rsid w:val="00BB3EEB"/>
    <w:rsid w:val="00CD3B80"/>
    <w:rsid w:val="00CD701A"/>
    <w:rsid w:val="00CE1F29"/>
    <w:rsid w:val="00D153D4"/>
    <w:rsid w:val="00D30FFA"/>
    <w:rsid w:val="00DA3324"/>
    <w:rsid w:val="00DF1EDD"/>
    <w:rsid w:val="00E01983"/>
    <w:rsid w:val="00F31577"/>
    <w:rsid w:val="00F4655C"/>
    <w:rsid w:val="00FB5BBC"/>
    <w:rsid w:val="00FD3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DFBE8"/>
  <w15:docId w15:val="{8B45646F-1B6F-42FB-BB2A-E444FE27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821AD6"/>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FD3F4A"/>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A4A6A"/>
    <w:pPr>
      <w:spacing w:before="200" w:after="60"/>
      <w:contextualSpacing/>
      <w:outlineLvl w:val="3"/>
    </w:pPr>
    <w:rPr>
      <w:b/>
      <w:bCs/>
      <w:sz w:val="22"/>
    </w:rPr>
  </w:style>
  <w:style w:type="paragraph" w:styleId="Heading5">
    <w:name w:val="heading 5"/>
    <w:basedOn w:val="Normal"/>
    <w:next w:val="Normal"/>
    <w:link w:val="Heading5Char"/>
    <w:uiPriority w:val="9"/>
    <w:unhideWhenUsed/>
    <w:qFormat/>
    <w:rsid w:val="00FD3F4A"/>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767E01"/>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821AD6"/>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DA3324"/>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FD3F4A"/>
    <w:rPr>
      <w:rFonts w:ascii="Arial" w:hAnsi="Arial"/>
      <w:color w:val="00ADEA"/>
      <w:sz w:val="28"/>
      <w:szCs w:val="28"/>
    </w:rPr>
  </w:style>
  <w:style w:type="character" w:customStyle="1" w:styleId="Heading1Char">
    <w:name w:val="Heading 1 Char"/>
    <w:aliases w:val="Heading 1 -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A4A6A"/>
    <w:rPr>
      <w:rFonts w:ascii="Arial" w:hAnsi="Arial"/>
      <w:b/>
      <w:bCs/>
      <w:color w:val="262626" w:themeColor="text1" w:themeTint="D9"/>
      <w:sz w:val="22"/>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aliases w:val="List 2022"/>
    <w:basedOn w:val="Normal"/>
    <w:uiPriority w:val="99"/>
    <w:unhideWhenUsed/>
    <w:qFormat/>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Bodycopy"/>
    <w:uiPriority w:val="99"/>
    <w:unhideWhenUsed/>
    <w:rsid w:val="00E01983"/>
    <w:pPr>
      <w:numPr>
        <w:numId w:val="4"/>
      </w:numPr>
      <w:spacing w:after="60"/>
      <w:ind w:left="357" w:hanging="357"/>
    </w:pPr>
  </w:style>
  <w:style w:type="paragraph" w:customStyle="1" w:styleId="StyleListList2022Left05cmHanging1cm">
    <w:name w:val="Style ListList 2022 + Left:  0.5 cm Hanging:  1 cm"/>
    <w:basedOn w:val="List"/>
    <w:rsid w:val="00840629"/>
    <w:pPr>
      <w:ind w:left="851" w:hanging="568"/>
    </w:pPr>
    <w:rPr>
      <w:rFonts w:eastAsia="Times New Roman" w:cs="Times New Roman"/>
      <w:szCs w:val="20"/>
    </w:rPr>
  </w:style>
  <w:style w:type="numbering" w:customStyle="1" w:styleId="Style2">
    <w:name w:val="Style2"/>
    <w:uiPriority w:val="99"/>
    <w:rsid w:val="00840629"/>
    <w:pPr>
      <w:numPr>
        <w:numId w:val="16"/>
      </w:numPr>
    </w:pPr>
  </w:style>
  <w:style w:type="paragraph" w:customStyle="1" w:styleId="StyleListBulletAfter0pt">
    <w:name w:val="Style List Bullet + After:  0 pt"/>
    <w:basedOn w:val="ListBullet"/>
    <w:rsid w:val="004C2292"/>
    <w:pPr>
      <w:numPr>
        <w:numId w:val="17"/>
      </w:numPr>
      <w:ind w:left="714" w:hanging="357"/>
    </w:pPr>
    <w:rPr>
      <w:rFonts w:eastAsia="Times New Roman" w:cs="Times New Roman"/>
      <w:szCs w:val="20"/>
    </w:rPr>
  </w:style>
  <w:style w:type="paragraph" w:styleId="ListParagraph">
    <w:name w:val="List Paragraph"/>
    <w:aliases w:val="Bullet list"/>
    <w:basedOn w:val="Normal"/>
    <w:uiPriority w:val="34"/>
    <w:qFormat/>
    <w:rsid w:val="00E01983"/>
    <w:pPr>
      <w:ind w:left="720"/>
      <w:contextualSpacing/>
    </w:pPr>
  </w:style>
  <w:style w:type="table" w:customStyle="1" w:styleId="TableHeaderRow0">
    <w:name w:val="Table Header Row"/>
    <w:basedOn w:val="TableNormal"/>
    <w:uiPriority w:val="99"/>
    <w:rsid w:val="004622EB"/>
    <w:rPr>
      <w:rFonts w:ascii="Calibri" w:eastAsia="MS Mincho" w:hAnsi="Calibri"/>
      <w:color w:val="313132"/>
      <w:sz w:val="22"/>
      <w:lang w:val="en-US"/>
    </w:rPr>
    <w:tblPr>
      <w:tblStyleRowBandSize w:val="1"/>
      <w:tblBorders>
        <w:bottom w:val="single" w:sz="4" w:space="0" w:color="A6A6A6"/>
        <w:insideH w:val="single" w:sz="4" w:space="0" w:color="A6A6A6"/>
        <w:insideV w:val="single" w:sz="4" w:space="0" w:color="A6A6A6"/>
      </w:tblBorders>
      <w:tblCellMar>
        <w:top w:w="170" w:type="dxa"/>
        <w:left w:w="170" w:type="dxa"/>
        <w:bottom w:w="57" w:type="dxa"/>
        <w:right w:w="170" w:type="dxa"/>
      </w:tblCellMar>
    </w:tblPr>
    <w:tblStylePr w:type="firstRow">
      <w:pPr>
        <w:wordWrap/>
      </w:pPr>
      <w:rPr>
        <w:rFonts w:ascii="Calibri" w:hAnsi="Calibri"/>
        <w:b/>
        <w:bCs w:val="0"/>
        <w:i w:val="0"/>
        <w:iCs w:val="0"/>
        <w:caps w:val="0"/>
        <w:smallCaps w:val="0"/>
        <w:strike w:val="0"/>
        <w:dstrike w:val="0"/>
        <w:vanish w:val="0"/>
        <w:color w:val="FFFFFF"/>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FooterText">
    <w:name w:val="Footer Text"/>
    <w:basedOn w:val="Normal"/>
    <w:qFormat/>
    <w:rsid w:val="004622EB"/>
    <w:pPr>
      <w:widowControl w:val="0"/>
      <w:tabs>
        <w:tab w:val="left" w:pos="142"/>
        <w:tab w:val="left" w:pos="227"/>
      </w:tabs>
      <w:autoSpaceDE w:val="0"/>
      <w:autoSpaceDN w:val="0"/>
      <w:adjustRightInd w:val="0"/>
      <w:spacing w:before="28"/>
      <w:textAlignment w:val="center"/>
    </w:pPr>
    <w:rPr>
      <w:rFonts w:ascii="Calibri" w:eastAsia="MS Mincho" w:hAnsi="Calibri" w:cs="DIN-Light"/>
      <w:color w:val="404040"/>
      <w:spacing w:val="-2"/>
      <w:sz w:val="16"/>
      <w:szCs w:val="16"/>
      <w:lang w:val="en-GB"/>
    </w:rPr>
  </w:style>
  <w:style w:type="character" w:styleId="PageNumber">
    <w:name w:val="page number"/>
    <w:basedOn w:val="DefaultParagraphFont"/>
    <w:uiPriority w:val="99"/>
    <w:semiHidden/>
    <w:unhideWhenUsed/>
    <w:rsid w:val="004622EB"/>
  </w:style>
  <w:style w:type="table" w:customStyle="1" w:styleId="TableGrid1">
    <w:name w:val="Table Grid1"/>
    <w:basedOn w:val="TableNormal"/>
    <w:next w:val="TableGrid"/>
    <w:uiPriority w:val="59"/>
    <w:rsid w:val="004622E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4622EB"/>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impleliststylelevel1">
    <w:name w:val="Simple list style level 1"/>
    <w:basedOn w:val="Bodycopy"/>
    <w:qFormat/>
    <w:rsid w:val="004622EB"/>
    <w:pPr>
      <w:numPr>
        <w:numId w:val="20"/>
      </w:numPr>
      <w:tabs>
        <w:tab w:val="left" w:pos="3000"/>
      </w:tabs>
      <w:ind w:left="357" w:hanging="357"/>
      <w:contextualSpacing/>
    </w:pPr>
    <w:rPr>
      <w:rFonts w:ascii="Calibri" w:eastAsia="MS Mincho" w:hAnsi="Calibri"/>
      <w:color w:val="595959"/>
      <w:kern w:val="2"/>
      <w:sz w:val="21"/>
      <w:szCs w:val="22"/>
      <w:lang w:val="en-US"/>
    </w:rPr>
  </w:style>
  <w:style w:type="paragraph" w:customStyle="1" w:styleId="Simpleliststylelevel2">
    <w:name w:val="Simple list style level 2"/>
    <w:basedOn w:val="Bodycopy"/>
    <w:qFormat/>
    <w:rsid w:val="004622EB"/>
    <w:pPr>
      <w:numPr>
        <w:ilvl w:val="1"/>
        <w:numId w:val="20"/>
      </w:numPr>
      <w:tabs>
        <w:tab w:val="left" w:pos="3000"/>
      </w:tabs>
      <w:ind w:left="709" w:hanging="283"/>
    </w:pPr>
    <w:rPr>
      <w:rFonts w:ascii="Calibri" w:eastAsia="MS Mincho" w:hAnsi="Calibri"/>
      <w:color w:val="595959"/>
      <w:kern w:val="2"/>
      <w:sz w:val="21"/>
      <w:szCs w:val="22"/>
      <w:lang w:val="en-US"/>
    </w:rPr>
  </w:style>
  <w:style w:type="paragraph" w:customStyle="1" w:styleId="Numberedliststylelevel1">
    <w:name w:val="Numbered list style level 1"/>
    <w:basedOn w:val="ListParagraph"/>
    <w:qFormat/>
    <w:rsid w:val="004622EB"/>
    <w:pPr>
      <w:numPr>
        <w:numId w:val="19"/>
      </w:numPr>
      <w:spacing w:after="240"/>
      <w:ind w:left="720"/>
    </w:pPr>
    <w:rPr>
      <w:rFonts w:ascii="Calibri" w:eastAsia="MS Mincho" w:hAnsi="Calibri"/>
      <w:color w:val="595959"/>
      <w:sz w:val="21"/>
      <w:szCs w:val="21"/>
      <w:lang w:val="en-US"/>
    </w:rPr>
  </w:style>
  <w:style w:type="paragraph" w:customStyle="1" w:styleId="Numberedliststylelevel2">
    <w:name w:val="Numbered list style level 2"/>
    <w:basedOn w:val="ListParagraph"/>
    <w:qFormat/>
    <w:rsid w:val="004622EB"/>
    <w:pPr>
      <w:numPr>
        <w:ilvl w:val="1"/>
        <w:numId w:val="19"/>
      </w:numPr>
      <w:spacing w:after="240"/>
      <w:ind w:left="851" w:hanging="425"/>
    </w:pPr>
    <w:rPr>
      <w:rFonts w:ascii="Calibri" w:eastAsia="MS Mincho" w:hAnsi="Calibri"/>
      <w:color w:val="595959"/>
      <w:sz w:val="21"/>
      <w:szCs w:val="21"/>
      <w:lang w:val="en-US"/>
    </w:rPr>
  </w:style>
  <w:style w:type="paragraph" w:customStyle="1" w:styleId="Numberedliststylelevel3">
    <w:name w:val="Numbered list style level 3"/>
    <w:basedOn w:val="ListParagraph"/>
    <w:qFormat/>
    <w:rsid w:val="004622EB"/>
    <w:pPr>
      <w:numPr>
        <w:ilvl w:val="2"/>
        <w:numId w:val="19"/>
      </w:numPr>
      <w:spacing w:after="240"/>
      <w:ind w:left="1418" w:hanging="142"/>
    </w:pPr>
    <w:rPr>
      <w:rFonts w:ascii="Calibri" w:eastAsia="MS Mincho" w:hAnsi="Calibri"/>
      <w:color w:val="595959"/>
      <w:kern w:val="2"/>
      <w:sz w:val="21"/>
      <w:szCs w:val="21"/>
      <w:lang w:val="en-US"/>
    </w:rPr>
  </w:style>
  <w:style w:type="table" w:styleId="GridTable1Light-Accent1">
    <w:name w:val="Grid Table 1 Light Accent 1"/>
    <w:basedOn w:val="TableNormal"/>
    <w:uiPriority w:val="46"/>
    <w:rsid w:val="004622E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FD3F4A"/>
    <w:rPr>
      <w:rFonts w:ascii="Arial" w:eastAsiaTheme="majorEastAsia" w:hAnsi="Arial" w:cstheme="majorBidi"/>
      <w:b/>
      <w:i/>
      <w:color w:val="262626" w:themeColor="text1" w:themeTint="D9"/>
      <w:sz w:val="21"/>
    </w:rPr>
  </w:style>
  <w:style w:type="paragraph" w:customStyle="1" w:styleId="BodyCopy0">
    <w:name w:val="Body Copy"/>
    <w:qFormat/>
    <w:rsid w:val="008F4282"/>
    <w:pPr>
      <w:tabs>
        <w:tab w:val="left" w:pos="3000"/>
      </w:tabs>
      <w:spacing w:before="60" w:after="200"/>
    </w:pPr>
    <w:rPr>
      <w:rFonts w:ascii="Arial" w:eastAsiaTheme="minorEastAsia" w:hAnsi="Arial"/>
      <w:color w:val="262626" w:themeColor="text1" w:themeTint="D9"/>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psweeney\Downloads\www.macs.vic.edu.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JJSPQHUVDZVS-360-285</_dlc_DocId>
    <_dlc_DocIdUrl xmlns="c176e42f-cfb7-4ffb-8c48-7e7f50ea1612">
      <Url>https://staff.ceomelb.catholic.edu.au/toolstechnical/_layouts/15/DocIdRedir.aspx?ID=JJSPQHUVDZVS-360-285</Url>
      <Description>JJSPQHUVDZVS-360-285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d = " h t t p : / / w w w . w 3 . o r g / 2 0 0 1 / X M L S c h e m a "   x m l n s : x s i = " h t t p : / / w w w . w 3 . o r g / 2 0 0 1 / X M L S c h e m a - i n s t a n c 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1F867-ECEA-4C12-805A-E1CC344B0C7F}">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2.xml><?xml version="1.0" encoding="utf-8"?>
<ds:datastoreItem xmlns:ds="http://schemas.openxmlformats.org/officeDocument/2006/customXml" ds:itemID="{5C97226F-86CB-4ADC-A9BC-CCFC8E65481F}">
  <ds:schemaRefs>
    <ds:schemaRef ds:uri="http://schemas.microsoft.com/sharepoint/v3/contenttype/forms"/>
  </ds:schemaRefs>
</ds:datastoreItem>
</file>

<file path=customXml/itemProps3.xml><?xml version="1.0" encoding="utf-8"?>
<ds:datastoreItem xmlns:ds="http://schemas.openxmlformats.org/officeDocument/2006/customXml" ds:itemID="{85CADBC1-8E62-4C2E-BA7B-13E9B6A46684}">
  <ds:schemaRefs>
    <ds:schemaRef ds:uri="http://www.w3.org/2001/XMLSchema"/>
  </ds:schemaRefs>
</ds:datastoreItem>
</file>

<file path=customXml/itemProps4.xml><?xml version="1.0" encoding="utf-8"?>
<ds:datastoreItem xmlns:ds="http://schemas.openxmlformats.org/officeDocument/2006/customXml" ds:itemID="{38FC73F7-8D61-49AA-BDA2-A844AB2F50E2}">
  <ds:schemaRefs>
    <ds:schemaRef ds:uri="http://schemas.microsoft.com/sharepoint/events"/>
  </ds:schemaRefs>
</ds:datastoreItem>
</file>

<file path=customXml/itemProps5.xml><?xml version="1.0" encoding="utf-8"?>
<ds:datastoreItem xmlns:ds="http://schemas.openxmlformats.org/officeDocument/2006/customXml" ds:itemID="{8BACA375-1554-4A03-9729-833701204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1362</Characters>
  <Application>Microsoft Office Word</Application>
  <DocSecurity>0</DocSecurity>
  <Lines>61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Helen Koutoulogenis</cp:lastModifiedBy>
  <cp:revision>3</cp:revision>
  <cp:lastPrinted>2023-01-18T03:18:00Z</cp:lastPrinted>
  <dcterms:created xsi:type="dcterms:W3CDTF">2023-05-30T00:15:00Z</dcterms:created>
  <dcterms:modified xsi:type="dcterms:W3CDTF">2024-03-04T02:44:00Z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c3cfd472-7186-4c04-bf2b-f7ca26a29564</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